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9F37A" w14:textId="77777777" w:rsidR="009021CA" w:rsidRDefault="009021CA" w:rsidP="009021CA">
      <w:pPr>
        <w:spacing w:after="0"/>
        <w:jc w:val="center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F</w:t>
      </w:r>
      <w:r w:rsidRPr="00457F33">
        <w:rPr>
          <w:rFonts w:ascii="Arial" w:hAnsi="Arial" w:cs="Arial"/>
          <w:sz w:val="24"/>
          <w:szCs w:val="24"/>
          <w:lang w:val="en-GB"/>
        </w:rPr>
        <w:t xml:space="preserve">igure on the numbers of CABs </w:t>
      </w:r>
      <w:r>
        <w:rPr>
          <w:rFonts w:ascii="Arial" w:hAnsi="Arial" w:cs="Arial"/>
          <w:sz w:val="24"/>
          <w:szCs w:val="24"/>
          <w:lang w:val="en-GB"/>
        </w:rPr>
        <w:t xml:space="preserve">accredited </w:t>
      </w:r>
    </w:p>
    <w:p w14:paraId="0751E6F2" w14:textId="335E5382" w:rsidR="00DC2824" w:rsidRDefault="009021CA" w:rsidP="009021CA">
      <w:pPr>
        <w:spacing w:after="0"/>
        <w:jc w:val="center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by National Accreditation Bodies (NABs) of </w:t>
      </w:r>
      <w:r w:rsidRPr="00457F33">
        <w:rPr>
          <w:rFonts w:ascii="Arial" w:hAnsi="Arial" w:cs="Arial"/>
          <w:sz w:val="24"/>
          <w:szCs w:val="24"/>
          <w:lang w:val="en-GB"/>
        </w:rPr>
        <w:t>AMS</w:t>
      </w:r>
    </w:p>
    <w:p w14:paraId="23B1D8AA" w14:textId="766AB09C" w:rsidR="009021CA" w:rsidRPr="009021CA" w:rsidRDefault="009021CA" w:rsidP="009021CA">
      <w:pPr>
        <w:spacing w:after="0"/>
        <w:jc w:val="center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Period: 31 May 2025-1 June 2026</w:t>
      </w:r>
    </w:p>
    <w:p w14:paraId="6F35B029" w14:textId="77777777" w:rsidR="009021CA" w:rsidRDefault="009021CA" w:rsidP="009021CA">
      <w:pPr>
        <w:spacing w:after="0"/>
        <w:rPr>
          <w:lang w:val="en-GB"/>
        </w:rPr>
      </w:pPr>
    </w:p>
    <w:tbl>
      <w:tblPr>
        <w:tblW w:w="9061" w:type="dxa"/>
        <w:tblInd w:w="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53"/>
        <w:gridCol w:w="1562"/>
        <w:gridCol w:w="1339"/>
        <w:gridCol w:w="1339"/>
        <w:gridCol w:w="3068"/>
      </w:tblGrid>
      <w:tr w:rsidR="009021CA" w:rsidRPr="001D6341" w14:paraId="3C476D2A" w14:textId="77777777" w:rsidTr="006D66BA">
        <w:trPr>
          <w:trHeight w:val="725"/>
          <w:tblHeader/>
        </w:trPr>
        <w:tc>
          <w:tcPr>
            <w:tcW w:w="1753" w:type="dxa"/>
            <w:vAlign w:val="center"/>
          </w:tcPr>
          <w:p w14:paraId="5369E47B" w14:textId="77777777" w:rsidR="009021CA" w:rsidRPr="001D6341" w:rsidRDefault="009021CA" w:rsidP="006D66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341">
              <w:rPr>
                <w:rFonts w:ascii="Arial" w:eastAsia="Times New Roman" w:hAnsi="Arial" w:cs="Arial"/>
                <w:b/>
                <w:bCs/>
                <w:color w:val="000000"/>
              </w:rPr>
              <w:t>AMS</w:t>
            </w:r>
          </w:p>
        </w:tc>
        <w:tc>
          <w:tcPr>
            <w:tcW w:w="1562" w:type="dxa"/>
          </w:tcPr>
          <w:p w14:paraId="206F1A80" w14:textId="77777777" w:rsidR="009021CA" w:rsidRPr="001D6341" w:rsidRDefault="009021CA" w:rsidP="006D66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341">
              <w:rPr>
                <w:rFonts w:ascii="Arial" w:eastAsia="Times New Roman" w:hAnsi="Arial" w:cs="Arial"/>
                <w:b/>
                <w:bCs/>
                <w:color w:val="000000"/>
              </w:rPr>
              <w:t>Previous</w:t>
            </w:r>
          </w:p>
          <w:p w14:paraId="615875D7" w14:textId="77777777" w:rsidR="009021CA" w:rsidRPr="001D6341" w:rsidRDefault="009021CA" w:rsidP="006D66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341">
              <w:rPr>
                <w:rFonts w:ascii="Arial" w:eastAsia="Times New Roman" w:hAnsi="Arial" w:cs="Arial"/>
                <w:b/>
                <w:bCs/>
                <w:color w:val="000000"/>
              </w:rPr>
              <w:t>(1 June 2024 – 1 May 2025)</w:t>
            </w:r>
          </w:p>
        </w:tc>
        <w:tc>
          <w:tcPr>
            <w:tcW w:w="1339" w:type="dxa"/>
          </w:tcPr>
          <w:p w14:paraId="19ADB50A" w14:textId="77777777" w:rsidR="009021CA" w:rsidRPr="001D6341" w:rsidRDefault="009021CA" w:rsidP="006D66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341">
              <w:rPr>
                <w:rFonts w:ascii="Arial" w:eastAsia="Times New Roman" w:hAnsi="Arial" w:cs="Arial"/>
                <w:b/>
                <w:bCs/>
                <w:color w:val="000000"/>
              </w:rPr>
              <w:t>Current</w:t>
            </w:r>
          </w:p>
          <w:p w14:paraId="380704BE" w14:textId="77777777" w:rsidR="009021CA" w:rsidRPr="001D6341" w:rsidRDefault="009021CA" w:rsidP="006D66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341">
              <w:rPr>
                <w:rFonts w:ascii="Arial" w:eastAsia="Times New Roman" w:hAnsi="Arial" w:cs="Arial"/>
                <w:b/>
                <w:bCs/>
                <w:color w:val="000000"/>
              </w:rPr>
              <w:t>(31 May 2025 – 1 June 2026</w:t>
            </w:r>
          </w:p>
        </w:tc>
        <w:tc>
          <w:tcPr>
            <w:tcW w:w="1339" w:type="dxa"/>
            <w:vAlign w:val="center"/>
          </w:tcPr>
          <w:p w14:paraId="004DCB23" w14:textId="77777777" w:rsidR="009021CA" w:rsidRPr="001D6341" w:rsidRDefault="009021CA" w:rsidP="006D66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341">
              <w:rPr>
                <w:rFonts w:ascii="Arial" w:eastAsia="Times New Roman" w:hAnsi="Arial" w:cs="Arial"/>
                <w:b/>
                <w:bCs/>
                <w:color w:val="000000"/>
              </w:rPr>
              <w:t>Growth (%)</w:t>
            </w:r>
          </w:p>
        </w:tc>
        <w:tc>
          <w:tcPr>
            <w:tcW w:w="3068" w:type="dxa"/>
          </w:tcPr>
          <w:p w14:paraId="4376B696" w14:textId="77777777" w:rsidR="009021CA" w:rsidRPr="001D6341" w:rsidRDefault="009021CA" w:rsidP="006D66B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341">
              <w:rPr>
                <w:rFonts w:ascii="Arial" w:eastAsia="Times New Roman" w:hAnsi="Arial" w:cs="Arial"/>
                <w:b/>
                <w:bCs/>
                <w:color w:val="000000"/>
              </w:rPr>
              <w:t>Remarks</w:t>
            </w:r>
          </w:p>
        </w:tc>
      </w:tr>
      <w:tr w:rsidR="009021CA" w:rsidRPr="001D6341" w14:paraId="5DF5A5ED" w14:textId="77777777" w:rsidTr="006D66BA">
        <w:trPr>
          <w:trHeight w:val="300"/>
        </w:trPr>
        <w:tc>
          <w:tcPr>
            <w:tcW w:w="1753" w:type="dxa"/>
            <w:hideMark/>
          </w:tcPr>
          <w:p w14:paraId="1B33AFDD" w14:textId="77777777" w:rsidR="009021CA" w:rsidRPr="001D6341" w:rsidRDefault="009021CA" w:rsidP="006D66BA">
            <w:pPr>
              <w:spacing w:after="0"/>
              <w:rPr>
                <w:rFonts w:ascii="Arial" w:eastAsia="Times New Roman" w:hAnsi="Arial" w:cs="Arial"/>
                <w:color w:val="000000"/>
              </w:rPr>
            </w:pPr>
            <w:r w:rsidRPr="001D6341">
              <w:rPr>
                <w:rFonts w:ascii="Arial" w:eastAsia="Times New Roman" w:hAnsi="Arial" w:cs="Arial"/>
                <w:color w:val="000000"/>
              </w:rPr>
              <w:t>Brunei Darussalam</w:t>
            </w:r>
          </w:p>
        </w:tc>
        <w:tc>
          <w:tcPr>
            <w:tcW w:w="1562" w:type="dxa"/>
          </w:tcPr>
          <w:p w14:paraId="28EE6F54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34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39" w:type="dxa"/>
          </w:tcPr>
          <w:p w14:paraId="5E31AC46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39" w:type="dxa"/>
            <w:noWrap/>
          </w:tcPr>
          <w:p w14:paraId="32AAF390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341">
              <w:rPr>
                <w:rFonts w:ascii="Arial" w:hAnsi="Arial" w:cs="Arial"/>
                <w:color w:val="000000"/>
              </w:rPr>
              <w:t>0%</w:t>
            </w:r>
          </w:p>
        </w:tc>
        <w:tc>
          <w:tcPr>
            <w:tcW w:w="3068" w:type="dxa"/>
          </w:tcPr>
          <w:p w14:paraId="634EB7FF" w14:textId="77777777" w:rsidR="009021CA" w:rsidRPr="001D6341" w:rsidRDefault="009021CA" w:rsidP="006D66BA">
            <w:pPr>
              <w:spacing w:after="0"/>
              <w:rPr>
                <w:rFonts w:ascii="Arial" w:hAnsi="Arial" w:cs="Arial"/>
                <w:color w:val="000000"/>
              </w:rPr>
            </w:pPr>
            <w:r w:rsidRPr="001D6341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7</w:t>
            </w:r>
            <w:r w:rsidRPr="001D6341">
              <w:rPr>
                <w:rFonts w:ascii="Arial" w:hAnsi="Arial" w:cs="Arial"/>
                <w:color w:val="000000"/>
              </w:rPr>
              <w:t xml:space="preserve"> CABs are accredited by foreign ABs (either ASEAN ABs or ABs outside ASEAN)</w:t>
            </w:r>
          </w:p>
        </w:tc>
      </w:tr>
      <w:tr w:rsidR="009021CA" w:rsidRPr="001D6341" w14:paraId="401FBDAF" w14:textId="77777777" w:rsidTr="006D66BA">
        <w:trPr>
          <w:trHeight w:val="300"/>
        </w:trPr>
        <w:tc>
          <w:tcPr>
            <w:tcW w:w="1753" w:type="dxa"/>
            <w:noWrap/>
            <w:hideMark/>
          </w:tcPr>
          <w:p w14:paraId="33EB4B57" w14:textId="77777777" w:rsidR="009021CA" w:rsidRPr="001D6341" w:rsidRDefault="009021CA" w:rsidP="006D66BA">
            <w:pPr>
              <w:spacing w:after="0"/>
              <w:rPr>
                <w:rFonts w:ascii="Arial" w:eastAsia="Times New Roman" w:hAnsi="Arial" w:cs="Arial"/>
                <w:color w:val="000000"/>
              </w:rPr>
            </w:pPr>
            <w:r w:rsidRPr="001D6341">
              <w:rPr>
                <w:rFonts w:ascii="Arial" w:eastAsia="Times New Roman" w:hAnsi="Arial" w:cs="Arial"/>
                <w:color w:val="000000"/>
              </w:rPr>
              <w:t>Cambodia</w:t>
            </w:r>
          </w:p>
        </w:tc>
        <w:tc>
          <w:tcPr>
            <w:tcW w:w="1562" w:type="dxa"/>
          </w:tcPr>
          <w:p w14:paraId="64B62511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341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39" w:type="dxa"/>
          </w:tcPr>
          <w:p w14:paraId="3AB8DC8F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39" w:type="dxa"/>
            <w:noWrap/>
          </w:tcPr>
          <w:p w14:paraId="60F23C8E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341">
              <w:rPr>
                <w:rFonts w:ascii="Arial" w:hAnsi="Arial" w:cs="Arial"/>
                <w:color w:val="000000"/>
              </w:rPr>
              <w:t>0%</w:t>
            </w:r>
          </w:p>
        </w:tc>
        <w:tc>
          <w:tcPr>
            <w:tcW w:w="3068" w:type="dxa"/>
          </w:tcPr>
          <w:p w14:paraId="4809EEEC" w14:textId="77777777" w:rsidR="009021CA" w:rsidRPr="001D6341" w:rsidRDefault="009021CA" w:rsidP="006D66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  <w:r w:rsidRPr="001D6341">
              <w:rPr>
                <w:rFonts w:ascii="Arial" w:hAnsi="Arial" w:cs="Arial"/>
                <w:color w:val="000000"/>
              </w:rPr>
              <w:t xml:space="preserve"> CABs are accredited by foreign ABs (either ASEAN ABs or ABs outside ASEAN)</w:t>
            </w:r>
          </w:p>
        </w:tc>
      </w:tr>
      <w:tr w:rsidR="009021CA" w:rsidRPr="001D6341" w14:paraId="5BBECCCF" w14:textId="77777777" w:rsidTr="006D66BA">
        <w:trPr>
          <w:trHeight w:val="300"/>
        </w:trPr>
        <w:tc>
          <w:tcPr>
            <w:tcW w:w="1753" w:type="dxa"/>
            <w:noWrap/>
            <w:hideMark/>
          </w:tcPr>
          <w:p w14:paraId="1CBCB646" w14:textId="77777777" w:rsidR="009021CA" w:rsidRPr="001D6341" w:rsidRDefault="009021CA" w:rsidP="006D66BA">
            <w:pPr>
              <w:spacing w:after="0"/>
              <w:rPr>
                <w:rFonts w:ascii="Arial" w:eastAsia="Times New Roman" w:hAnsi="Arial" w:cs="Arial"/>
                <w:color w:val="000000"/>
              </w:rPr>
            </w:pPr>
            <w:r w:rsidRPr="001D6341">
              <w:rPr>
                <w:rFonts w:ascii="Arial" w:eastAsia="Times New Roman" w:hAnsi="Arial" w:cs="Arial"/>
                <w:color w:val="000000"/>
              </w:rPr>
              <w:t>Indonesia</w:t>
            </w:r>
          </w:p>
        </w:tc>
        <w:tc>
          <w:tcPr>
            <w:tcW w:w="1562" w:type="dxa"/>
          </w:tcPr>
          <w:p w14:paraId="0EA94ACA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2727</w:t>
            </w:r>
          </w:p>
        </w:tc>
        <w:tc>
          <w:tcPr>
            <w:tcW w:w="1339" w:type="dxa"/>
          </w:tcPr>
          <w:p w14:paraId="0FA6D312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2891</w:t>
            </w:r>
          </w:p>
        </w:tc>
        <w:tc>
          <w:tcPr>
            <w:tcW w:w="1339" w:type="dxa"/>
            <w:noWrap/>
          </w:tcPr>
          <w:p w14:paraId="0DFC090C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5,98</w:t>
            </w:r>
            <w:r w:rsidRPr="001D6341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3068" w:type="dxa"/>
          </w:tcPr>
          <w:p w14:paraId="18F3CAFB" w14:textId="77777777" w:rsidR="009021CA" w:rsidRPr="001D6341" w:rsidRDefault="009021CA" w:rsidP="006D66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Nil CABs accredited by foreign ABs</w:t>
            </w:r>
          </w:p>
        </w:tc>
      </w:tr>
      <w:tr w:rsidR="009021CA" w:rsidRPr="001D6341" w14:paraId="5BB2C0A7" w14:textId="77777777" w:rsidTr="006D66BA">
        <w:trPr>
          <w:trHeight w:val="300"/>
        </w:trPr>
        <w:tc>
          <w:tcPr>
            <w:tcW w:w="1753" w:type="dxa"/>
            <w:noWrap/>
            <w:hideMark/>
          </w:tcPr>
          <w:p w14:paraId="41C401EF" w14:textId="77777777" w:rsidR="009021CA" w:rsidRPr="001D6341" w:rsidRDefault="009021CA" w:rsidP="006D66BA">
            <w:pPr>
              <w:spacing w:after="0"/>
              <w:rPr>
                <w:rFonts w:ascii="Arial" w:eastAsia="Times New Roman" w:hAnsi="Arial" w:cs="Arial"/>
                <w:color w:val="000000"/>
              </w:rPr>
            </w:pPr>
            <w:r w:rsidRPr="001D6341">
              <w:rPr>
                <w:rFonts w:ascii="Arial" w:eastAsia="Times New Roman" w:hAnsi="Arial" w:cs="Arial"/>
                <w:color w:val="000000"/>
              </w:rPr>
              <w:t>Lao PDR</w:t>
            </w:r>
          </w:p>
        </w:tc>
        <w:tc>
          <w:tcPr>
            <w:tcW w:w="1562" w:type="dxa"/>
          </w:tcPr>
          <w:p w14:paraId="178AF469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34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39" w:type="dxa"/>
          </w:tcPr>
          <w:p w14:paraId="48CF17AB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39" w:type="dxa"/>
            <w:noWrap/>
          </w:tcPr>
          <w:p w14:paraId="4BCBC573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0%</w:t>
            </w:r>
          </w:p>
        </w:tc>
        <w:tc>
          <w:tcPr>
            <w:tcW w:w="3068" w:type="dxa"/>
          </w:tcPr>
          <w:p w14:paraId="6362ADCF" w14:textId="77777777" w:rsidR="009021CA" w:rsidRPr="001D6341" w:rsidRDefault="009021CA" w:rsidP="006D66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CABs accredited by foreign ABs</w:t>
            </w:r>
          </w:p>
        </w:tc>
      </w:tr>
      <w:tr w:rsidR="009021CA" w:rsidRPr="001D6341" w14:paraId="355372FC" w14:textId="77777777" w:rsidTr="006D66BA">
        <w:trPr>
          <w:trHeight w:val="300"/>
        </w:trPr>
        <w:tc>
          <w:tcPr>
            <w:tcW w:w="1753" w:type="dxa"/>
            <w:noWrap/>
            <w:hideMark/>
          </w:tcPr>
          <w:p w14:paraId="7395BA6E" w14:textId="77777777" w:rsidR="009021CA" w:rsidRPr="001D6341" w:rsidRDefault="009021CA" w:rsidP="006D66BA">
            <w:pPr>
              <w:spacing w:after="0"/>
              <w:rPr>
                <w:rFonts w:ascii="Arial" w:eastAsia="Times New Roman" w:hAnsi="Arial" w:cs="Arial"/>
                <w:color w:val="000000"/>
              </w:rPr>
            </w:pPr>
            <w:r w:rsidRPr="001D6341">
              <w:rPr>
                <w:rFonts w:ascii="Arial" w:eastAsia="Times New Roman" w:hAnsi="Arial" w:cs="Arial"/>
                <w:color w:val="000000"/>
              </w:rPr>
              <w:t>Malaysia</w:t>
            </w:r>
          </w:p>
        </w:tc>
        <w:tc>
          <w:tcPr>
            <w:tcW w:w="1562" w:type="dxa"/>
          </w:tcPr>
          <w:p w14:paraId="521E0027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341">
              <w:rPr>
                <w:rFonts w:ascii="Arial" w:hAnsi="Arial" w:cs="Arial"/>
                <w:color w:val="000000"/>
              </w:rPr>
              <w:t>1609</w:t>
            </w:r>
          </w:p>
        </w:tc>
        <w:tc>
          <w:tcPr>
            <w:tcW w:w="1339" w:type="dxa"/>
          </w:tcPr>
          <w:p w14:paraId="63F8AB1D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2001</w:t>
            </w:r>
          </w:p>
        </w:tc>
        <w:tc>
          <w:tcPr>
            <w:tcW w:w="1339" w:type="dxa"/>
            <w:noWrap/>
          </w:tcPr>
          <w:p w14:paraId="55C9544C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  <w:r w:rsidRPr="001D6341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3068" w:type="dxa"/>
          </w:tcPr>
          <w:p w14:paraId="27B3BC81" w14:textId="77777777" w:rsidR="009021CA" w:rsidRPr="001D6341" w:rsidRDefault="009021CA" w:rsidP="006D66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Nil CABs </w:t>
            </w:r>
            <w:proofErr w:type="gramStart"/>
            <w:r>
              <w:rPr>
                <w:rFonts w:ascii="Arial" w:hAnsi="Arial" w:cs="Arial"/>
                <w:color w:val="000000"/>
              </w:rPr>
              <w:t>accredited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by foreign </w:t>
            </w:r>
            <w:proofErr w:type="spellStart"/>
            <w:r>
              <w:rPr>
                <w:rFonts w:ascii="Arial" w:hAnsi="Arial" w:cs="Arial"/>
                <w:color w:val="000000"/>
              </w:rPr>
              <w:t>ABs.</w:t>
            </w:r>
            <w:proofErr w:type="spellEnd"/>
          </w:p>
        </w:tc>
      </w:tr>
      <w:tr w:rsidR="009021CA" w:rsidRPr="001D6341" w14:paraId="5ED6F3EA" w14:textId="77777777" w:rsidTr="006D66BA">
        <w:trPr>
          <w:trHeight w:val="300"/>
        </w:trPr>
        <w:tc>
          <w:tcPr>
            <w:tcW w:w="1753" w:type="dxa"/>
            <w:noWrap/>
            <w:hideMark/>
          </w:tcPr>
          <w:p w14:paraId="5D6F0A62" w14:textId="77777777" w:rsidR="009021CA" w:rsidRPr="001D6341" w:rsidRDefault="009021CA" w:rsidP="006D66BA">
            <w:pPr>
              <w:spacing w:after="0"/>
              <w:rPr>
                <w:rFonts w:ascii="Arial" w:eastAsia="Times New Roman" w:hAnsi="Arial" w:cs="Arial"/>
                <w:color w:val="000000"/>
              </w:rPr>
            </w:pPr>
            <w:r w:rsidRPr="001D6341">
              <w:rPr>
                <w:rFonts w:ascii="Arial" w:eastAsia="Times New Roman" w:hAnsi="Arial" w:cs="Arial"/>
                <w:color w:val="000000"/>
              </w:rPr>
              <w:t>Myanmar</w:t>
            </w:r>
          </w:p>
        </w:tc>
        <w:tc>
          <w:tcPr>
            <w:tcW w:w="1562" w:type="dxa"/>
          </w:tcPr>
          <w:p w14:paraId="07EE2D78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39" w:type="dxa"/>
          </w:tcPr>
          <w:p w14:paraId="5752FC3B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39" w:type="dxa"/>
            <w:noWrap/>
          </w:tcPr>
          <w:p w14:paraId="25A340A5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Pr="001D6341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3068" w:type="dxa"/>
          </w:tcPr>
          <w:p w14:paraId="02F3D249" w14:textId="77777777" w:rsidR="009021CA" w:rsidRPr="001D6341" w:rsidRDefault="009021CA" w:rsidP="006D66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  <w:r w:rsidRPr="001D6341">
              <w:rPr>
                <w:rFonts w:ascii="Arial" w:hAnsi="Arial" w:cs="Arial"/>
                <w:color w:val="000000"/>
              </w:rPr>
              <w:t xml:space="preserve"> CABs are accredited by foreign ABs (either ASEAN ABs or ABs outside ASEAN)</w:t>
            </w:r>
          </w:p>
        </w:tc>
      </w:tr>
      <w:tr w:rsidR="009021CA" w:rsidRPr="001D6341" w14:paraId="5B4058E8" w14:textId="77777777" w:rsidTr="006D66BA">
        <w:trPr>
          <w:trHeight w:val="300"/>
        </w:trPr>
        <w:tc>
          <w:tcPr>
            <w:tcW w:w="1753" w:type="dxa"/>
            <w:noWrap/>
            <w:hideMark/>
          </w:tcPr>
          <w:p w14:paraId="77583717" w14:textId="77777777" w:rsidR="009021CA" w:rsidRPr="001D6341" w:rsidRDefault="009021CA" w:rsidP="006D66BA">
            <w:pPr>
              <w:spacing w:after="0"/>
              <w:rPr>
                <w:rFonts w:ascii="Arial" w:eastAsia="Times New Roman" w:hAnsi="Arial" w:cs="Arial"/>
                <w:color w:val="000000"/>
              </w:rPr>
            </w:pPr>
            <w:r w:rsidRPr="001D6341">
              <w:rPr>
                <w:rFonts w:ascii="Arial" w:eastAsia="Times New Roman" w:hAnsi="Arial" w:cs="Arial"/>
                <w:color w:val="000000"/>
              </w:rPr>
              <w:t>Philippines</w:t>
            </w:r>
          </w:p>
        </w:tc>
        <w:tc>
          <w:tcPr>
            <w:tcW w:w="1562" w:type="dxa"/>
          </w:tcPr>
          <w:p w14:paraId="0E467175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341">
              <w:rPr>
                <w:rFonts w:ascii="Arial" w:hAnsi="Arial" w:cs="Arial"/>
                <w:color w:val="000000"/>
              </w:rPr>
              <w:t>322</w:t>
            </w:r>
          </w:p>
        </w:tc>
        <w:tc>
          <w:tcPr>
            <w:tcW w:w="1339" w:type="dxa"/>
          </w:tcPr>
          <w:p w14:paraId="3F7B51F9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327</w:t>
            </w:r>
          </w:p>
        </w:tc>
        <w:tc>
          <w:tcPr>
            <w:tcW w:w="1339" w:type="dxa"/>
            <w:noWrap/>
          </w:tcPr>
          <w:p w14:paraId="79048755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1.55</w:t>
            </w:r>
            <w:r w:rsidRPr="001D6341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3068" w:type="dxa"/>
          </w:tcPr>
          <w:p w14:paraId="3DC8CBD4" w14:textId="77777777" w:rsidR="009021CA" w:rsidRPr="001D6341" w:rsidRDefault="009021CA" w:rsidP="006D66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Nil CABs accredited by foreign ABs (TBC)</w:t>
            </w:r>
          </w:p>
        </w:tc>
      </w:tr>
      <w:tr w:rsidR="009021CA" w:rsidRPr="001D6341" w14:paraId="6CCB9870" w14:textId="77777777" w:rsidTr="006D66BA">
        <w:trPr>
          <w:trHeight w:val="300"/>
        </w:trPr>
        <w:tc>
          <w:tcPr>
            <w:tcW w:w="1753" w:type="dxa"/>
            <w:noWrap/>
            <w:hideMark/>
          </w:tcPr>
          <w:p w14:paraId="4E9FB4C4" w14:textId="77777777" w:rsidR="009021CA" w:rsidRPr="001D6341" w:rsidRDefault="009021CA" w:rsidP="006D66BA">
            <w:pPr>
              <w:spacing w:after="0"/>
              <w:rPr>
                <w:rFonts w:ascii="Arial" w:eastAsia="Times New Roman" w:hAnsi="Arial" w:cs="Arial"/>
                <w:color w:val="000000"/>
              </w:rPr>
            </w:pPr>
            <w:r w:rsidRPr="001D6341">
              <w:rPr>
                <w:rFonts w:ascii="Arial" w:eastAsia="Times New Roman" w:hAnsi="Arial" w:cs="Arial"/>
                <w:color w:val="000000"/>
              </w:rPr>
              <w:t>Singapore</w:t>
            </w:r>
          </w:p>
        </w:tc>
        <w:tc>
          <w:tcPr>
            <w:tcW w:w="1562" w:type="dxa"/>
          </w:tcPr>
          <w:p w14:paraId="5FE6A00A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341">
              <w:rPr>
                <w:rFonts w:ascii="Arial" w:hAnsi="Arial" w:cs="Arial"/>
                <w:color w:val="000000"/>
              </w:rPr>
              <w:t>66</w:t>
            </w: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339" w:type="dxa"/>
          </w:tcPr>
          <w:p w14:paraId="2D967B7F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663</w:t>
            </w:r>
          </w:p>
        </w:tc>
        <w:tc>
          <w:tcPr>
            <w:tcW w:w="1339" w:type="dxa"/>
            <w:noWrap/>
          </w:tcPr>
          <w:p w14:paraId="010C8524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-0.90</w:t>
            </w:r>
            <w:r w:rsidRPr="001D6341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3068" w:type="dxa"/>
          </w:tcPr>
          <w:p w14:paraId="585C6CED" w14:textId="77777777" w:rsidR="009021CA" w:rsidRPr="001D6341" w:rsidRDefault="009021CA" w:rsidP="006D66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Nil CABs accredited by foreign ABs</w:t>
            </w:r>
          </w:p>
        </w:tc>
      </w:tr>
      <w:tr w:rsidR="009021CA" w:rsidRPr="001D6341" w14:paraId="224FADF0" w14:textId="77777777" w:rsidTr="006D66BA">
        <w:trPr>
          <w:trHeight w:val="300"/>
        </w:trPr>
        <w:tc>
          <w:tcPr>
            <w:tcW w:w="1753" w:type="dxa"/>
            <w:noWrap/>
            <w:hideMark/>
          </w:tcPr>
          <w:p w14:paraId="59A3EBE9" w14:textId="77777777" w:rsidR="009021CA" w:rsidRPr="001D6341" w:rsidRDefault="009021CA" w:rsidP="006D66BA">
            <w:pPr>
              <w:spacing w:after="0"/>
              <w:rPr>
                <w:rFonts w:ascii="Arial" w:eastAsia="Times New Roman" w:hAnsi="Arial" w:cs="Arial"/>
                <w:color w:val="000000"/>
              </w:rPr>
            </w:pPr>
            <w:r w:rsidRPr="001D6341">
              <w:rPr>
                <w:rFonts w:ascii="Arial" w:eastAsia="Times New Roman" w:hAnsi="Arial" w:cs="Arial"/>
                <w:color w:val="000000"/>
              </w:rPr>
              <w:t>Thailand</w:t>
            </w:r>
          </w:p>
        </w:tc>
        <w:tc>
          <w:tcPr>
            <w:tcW w:w="1562" w:type="dxa"/>
          </w:tcPr>
          <w:p w14:paraId="009E20CA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1D6341">
              <w:rPr>
                <w:rFonts w:ascii="Arial" w:hAnsi="Arial" w:cs="Arial"/>
                <w:color w:val="000000"/>
              </w:rPr>
              <w:t>16</w:t>
            </w: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339" w:type="dxa"/>
          </w:tcPr>
          <w:p w14:paraId="4D5CA260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339" w:type="dxa"/>
            <w:noWrap/>
          </w:tcPr>
          <w:p w14:paraId="75CE112B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19.28</w:t>
            </w:r>
            <w:r w:rsidRPr="001D6341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3068" w:type="dxa"/>
          </w:tcPr>
          <w:p w14:paraId="7D75912F" w14:textId="77777777" w:rsidR="009021CA" w:rsidRPr="001D6341" w:rsidRDefault="009021CA" w:rsidP="006D66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  <w:r w:rsidRPr="001D6341">
              <w:rPr>
                <w:rFonts w:ascii="Arial" w:hAnsi="Arial" w:cs="Arial"/>
                <w:color w:val="000000"/>
              </w:rPr>
              <w:t xml:space="preserve"> CABs are accredited by foreign ABs (either ASEAN ABs or ABs outside ASEAN)</w:t>
            </w:r>
          </w:p>
        </w:tc>
      </w:tr>
      <w:tr w:rsidR="009021CA" w:rsidRPr="00457F33" w14:paraId="0B6F64D9" w14:textId="77777777" w:rsidTr="006D66BA">
        <w:trPr>
          <w:trHeight w:val="300"/>
        </w:trPr>
        <w:tc>
          <w:tcPr>
            <w:tcW w:w="1753" w:type="dxa"/>
            <w:noWrap/>
            <w:hideMark/>
          </w:tcPr>
          <w:p w14:paraId="65D09F62" w14:textId="77777777" w:rsidR="009021CA" w:rsidRPr="001D6341" w:rsidRDefault="009021CA" w:rsidP="006D66BA">
            <w:pPr>
              <w:spacing w:after="0"/>
              <w:rPr>
                <w:rFonts w:ascii="Arial" w:eastAsia="Times New Roman" w:hAnsi="Arial" w:cs="Arial"/>
                <w:color w:val="000000"/>
              </w:rPr>
            </w:pPr>
            <w:r w:rsidRPr="001D6341">
              <w:rPr>
                <w:rFonts w:ascii="Arial" w:eastAsia="Times New Roman" w:hAnsi="Arial" w:cs="Arial"/>
                <w:color w:val="000000"/>
              </w:rPr>
              <w:t>Viet Nam</w:t>
            </w:r>
          </w:p>
        </w:tc>
        <w:tc>
          <w:tcPr>
            <w:tcW w:w="1562" w:type="dxa"/>
          </w:tcPr>
          <w:p w14:paraId="0F7F7295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2957</w:t>
            </w:r>
          </w:p>
        </w:tc>
        <w:tc>
          <w:tcPr>
            <w:tcW w:w="1339" w:type="dxa"/>
          </w:tcPr>
          <w:p w14:paraId="275B7AE6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3232</w:t>
            </w:r>
          </w:p>
        </w:tc>
        <w:tc>
          <w:tcPr>
            <w:tcW w:w="1339" w:type="dxa"/>
            <w:noWrap/>
          </w:tcPr>
          <w:p w14:paraId="7B8688F1" w14:textId="77777777" w:rsidR="009021CA" w:rsidRPr="001D6341" w:rsidRDefault="009021CA" w:rsidP="006D66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9.3</w:t>
            </w:r>
            <w:r w:rsidRPr="001D6341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3068" w:type="dxa"/>
          </w:tcPr>
          <w:p w14:paraId="73407903" w14:textId="77777777" w:rsidR="009021CA" w:rsidRPr="001D6341" w:rsidRDefault="009021CA" w:rsidP="006D66B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Information on the CABs accredited by foreign ABs will be provided in November 2026.</w:t>
            </w:r>
          </w:p>
        </w:tc>
      </w:tr>
    </w:tbl>
    <w:p w14:paraId="0CCDEF81" w14:textId="77777777" w:rsidR="009021CA" w:rsidRPr="009021CA" w:rsidRDefault="009021CA">
      <w:pPr>
        <w:rPr>
          <w:lang w:val="en-GB"/>
        </w:rPr>
      </w:pPr>
    </w:p>
    <w:sectPr w:rsidR="009021CA" w:rsidRPr="009021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1CA"/>
    <w:rsid w:val="00490E7E"/>
    <w:rsid w:val="007935A5"/>
    <w:rsid w:val="009021CA"/>
    <w:rsid w:val="009B668C"/>
    <w:rsid w:val="00DC2824"/>
    <w:rsid w:val="00DF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99079"/>
  <w15:chartTrackingRefBased/>
  <w15:docId w15:val="{C7F83A08-77A3-41FF-A89B-34DCBFF40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1CA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1C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21C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21C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1C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21C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21C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21C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21C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21C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21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21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21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1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21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21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21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21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21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21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21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21C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21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21CA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21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21CA"/>
    <w:pPr>
      <w:spacing w:after="160" w:line="278" w:lineRule="auto"/>
      <w:ind w:left="720"/>
      <w:contextualSpacing/>
    </w:pPr>
    <w:rPr>
      <w:kern w:val="2"/>
      <w:sz w:val="24"/>
      <w:szCs w:val="24"/>
      <w:lang w:val="en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21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21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21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21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ASEC SCD</dc:creator>
  <cp:keywords/>
  <dc:description/>
  <cp:lastModifiedBy>ASEC SCD</cp:lastModifiedBy>
  <cp:revision>1</cp:revision>
  <dcterms:created xsi:type="dcterms:W3CDTF">2026-07-12T20:25:00Z</dcterms:created>
  <dcterms:modified xsi:type="dcterms:W3CDTF">2026-07-12T20:27:00Z</dcterms:modified>
</cp:coreProperties>
</file>